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30F22" w:rsidR="1B3755AF" w:rsidP="1B3755AF" w:rsidRDefault="1B3755AF" w14:paraId="5A36A111" w14:textId="34934C81">
      <w:pPr>
        <w:rPr>
          <w:rFonts w:ascii="Calibri" w:hAnsi="Calibri" w:cs="Calibri"/>
        </w:rPr>
      </w:pPr>
    </w:p>
    <w:tbl>
      <w:tblPr>
        <w:tblStyle w:val="TableGrid"/>
        <w:tblW w:w="9480" w:type="dxa"/>
        <w:tblLayout w:type="fixed"/>
        <w:tblLook w:val="06A0" w:firstRow="1" w:lastRow="0" w:firstColumn="1" w:lastColumn="0" w:noHBand="1" w:noVBand="1"/>
      </w:tblPr>
      <w:tblGrid>
        <w:gridCol w:w="4545"/>
        <w:gridCol w:w="4935"/>
      </w:tblGrid>
      <w:tr w:rsidRPr="00130F22" w:rsidR="1B3755AF" w:rsidTr="51A952A4" w14:paraId="3B7B8662" w14:textId="77777777">
        <w:trPr>
          <w:trHeight w:val="5025"/>
        </w:trPr>
        <w:tc>
          <w:tcPr>
            <w:tcW w:w="4545" w:type="dxa"/>
            <w:tcMar/>
          </w:tcPr>
          <w:p w:rsidRPr="00130F22" w:rsidR="1B3755AF" w:rsidP="633EC352" w:rsidRDefault="002813E1" w14:paraId="5B41D92F" w14:textId="4E552929">
            <w:pPr>
              <w:rPr>
                <w:rFonts w:ascii="Calibri" w:hAnsi="Calibri" w:cs="Calibri"/>
                <w:sz w:val="20"/>
                <w:szCs w:val="20"/>
              </w:rPr>
            </w:pPr>
            <w:r w:rsidRPr="633EC352" w:rsidR="002813E1">
              <w:rPr>
                <w:rFonts w:ascii="Calibri" w:hAnsi="Calibri" w:cs="Calibri"/>
                <w:sz w:val="20"/>
                <w:szCs w:val="20"/>
              </w:rPr>
              <w:t>Social influence is one of the first topics we learn in Psychology</w:t>
            </w:r>
            <w:r w:rsidRPr="633EC352" w:rsidR="596A2CD2">
              <w:rPr>
                <w:rFonts w:ascii="Calibri" w:hAnsi="Calibri" w:cs="Calibri"/>
                <w:sz w:val="20"/>
                <w:szCs w:val="20"/>
              </w:rPr>
              <w:t>. T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here are three types of conformity</w:t>
            </w:r>
            <w:r w:rsidRPr="633EC352" w:rsidR="203DCEEC">
              <w:rPr>
                <w:rFonts w:ascii="Calibri" w:hAnsi="Calibri" w:cs="Calibri"/>
                <w:sz w:val="20"/>
                <w:szCs w:val="20"/>
              </w:rPr>
              <w:t xml:space="preserve"> - t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hink about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time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 you have either conformed to a group norm in an unfamiliar setting</w:t>
            </w:r>
            <w:r w:rsidRPr="633EC352" w:rsidR="566A737F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633EC352" w:rsidR="69B25589">
              <w:rPr>
                <w:rFonts w:ascii="Calibri" w:hAnsi="Calibri" w:cs="Calibri"/>
                <w:sz w:val="20"/>
                <w:szCs w:val="20"/>
              </w:rPr>
              <w:t>i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nternalisation</w:t>
            </w:r>
            <w:r w:rsidRPr="633EC352" w:rsidR="0DA08FCB">
              <w:rPr>
                <w:rFonts w:ascii="Calibri" w:hAnsi="Calibri" w:cs="Calibri"/>
                <w:sz w:val="20"/>
                <w:szCs w:val="20"/>
              </w:rPr>
              <w:t>)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 or complied to go along with a majority even when you 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didn’t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 agree</w:t>
            </w:r>
            <w:r w:rsidRPr="633EC352" w:rsidR="06E172DC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c</w:t>
            </w:r>
            <w:r w:rsidRPr="633EC352" w:rsidR="7A15A280">
              <w:rPr>
                <w:rFonts w:ascii="Calibri" w:hAnsi="Calibri" w:cs="Calibri"/>
                <w:sz w:val="20"/>
                <w:szCs w:val="20"/>
              </w:rPr>
              <w:t>omp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liance</w:t>
            </w:r>
            <w:r w:rsidRPr="633EC352" w:rsidR="1B37C1BC">
              <w:rPr>
                <w:rFonts w:ascii="Calibri" w:hAnsi="Calibri" w:cs="Calibri"/>
                <w:sz w:val="20"/>
                <w:szCs w:val="20"/>
              </w:rPr>
              <w:t>)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Pr="00130F22" w:rsidR="002813E1" w:rsidP="633EC352" w:rsidRDefault="002813E1" w14:paraId="778C75FA" w14:textId="77777777" w14:noSpellErr="1">
            <w:pPr>
              <w:rPr>
                <w:rFonts w:ascii="Calibri" w:hAnsi="Calibri" w:cs="Calibri"/>
                <w:sz w:val="20"/>
                <w:szCs w:val="20"/>
              </w:rPr>
            </w:pP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Identification is the conforming to what is 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expecting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 of you to fulfil a social role. </w:t>
            </w:r>
          </w:p>
          <w:p w:rsidRPr="00130F22" w:rsidR="002813E1" w:rsidP="633EC352" w:rsidRDefault="002813E1" w14:paraId="514077C2" w14:textId="77777777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002813E1" w:rsidP="633EC352" w:rsidRDefault="002813E1" w14:paraId="09EB742F" w14:textId="77777777" w14:noSpellErr="1">
            <w:pPr>
              <w:rPr>
                <w:rFonts w:ascii="Calibri" w:hAnsi="Calibri" w:cs="Calibri"/>
                <w:sz w:val="20"/>
                <w:szCs w:val="20"/>
              </w:rPr>
            </w:pP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Write a letter to your past self on the reasons why you may have 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>conformed</w:t>
            </w:r>
            <w:r w:rsidRPr="633EC352" w:rsidR="002813E1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Pr="00130F22" w:rsidR="002813E1" w:rsidP="633EC352" w:rsidRDefault="002813E1" w14:paraId="07B107AB" w14:textId="77777777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433CD3EB" w:rsidP="633EC352" w:rsidRDefault="433CD3EB" w14:paraId="7DC194EE" w14:textId="5498A9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51A952A4" w:rsidR="433CD3EB">
              <w:rPr>
                <w:rFonts w:ascii="Calibri" w:hAnsi="Calibri" w:cs="Calibri"/>
                <w:sz w:val="20"/>
                <w:szCs w:val="20"/>
              </w:rPr>
              <w:t>Use the link to help:</w:t>
            </w:r>
          </w:p>
          <w:p w:rsidRPr="00130F22" w:rsidR="002813E1" w:rsidP="633EC352" w:rsidRDefault="002813E1" w14:paraId="03E604EB" w14:textId="77777777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00130F22" w:rsidP="633EC352" w:rsidRDefault="00B60DBB" w14:paraId="33E75FE5" w14:textId="698100AC">
            <w:pPr/>
            <w:r w:rsidR="51A952A4">
              <w:drawing>
                <wp:anchor distT="0" distB="0" distL="114300" distR="114300" simplePos="0" relativeHeight="251658240" behindDoc="0" locked="0" layoutInCell="1" allowOverlap="1" wp14:editId="02617836" wp14:anchorId="4B2F87BF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933450" cy="933450"/>
                  <wp:effectExtent l="0" t="0" r="0" b="0"/>
                  <wp:wrapNone/>
                  <wp:docPr id="1106928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2fdf2e1a5d9431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35" w:type="dxa"/>
            <w:tcMar/>
          </w:tcPr>
          <w:p w:rsidR="0CEEC495" w:rsidP="633EC352" w:rsidRDefault="0CEEC495" w14:paraId="1806AF5E" w14:textId="6D52B2AE">
            <w:pPr>
              <w:pStyle w:val="NormalWeb"/>
              <w:spacing w:before="0" w:beforeAutospacing="off" w:after="0" w:afterAutospacing="off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633EC352" w:rsidR="0CEEC495">
              <w:rPr>
                <w:rFonts w:ascii="Calibri" w:hAnsi="Calibri" w:cs="Calibri"/>
                <w:sz w:val="20"/>
                <w:szCs w:val="20"/>
              </w:rPr>
              <w:t>For each of these studies:</w:t>
            </w:r>
          </w:p>
          <w:p w:rsidR="633EC352" w:rsidP="633EC352" w:rsidRDefault="633EC352" w14:paraId="4CEB66D1" w14:textId="1EFA7A28">
            <w:pPr>
              <w:pStyle w:val="NormalWeb"/>
              <w:spacing w:before="0" w:beforeAutospacing="off" w:after="0" w:afterAutospacing="off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00130F22" w:rsidP="633EC352" w:rsidRDefault="00130F22" w14:paraId="7004779F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Baseline Procedure/Study by Asch</w:t>
            </w:r>
          </w:p>
          <w:p w:rsidRPr="00130F22" w:rsidR="00130F22" w:rsidP="633EC352" w:rsidRDefault="00130F22" w14:paraId="766E043F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The Stanford Prison Experiment by Zimbardo</w:t>
            </w:r>
          </w:p>
          <w:p w:rsidRPr="00130F22" w:rsidR="00130F22" w:rsidP="633EC352" w:rsidRDefault="00130F22" w14:paraId="75A5DDE5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Baseline Procedure-Milgram’s research</w:t>
            </w:r>
          </w:p>
          <w:p w:rsidRPr="00130F22" w:rsidR="00130F22" w:rsidP="633EC352" w:rsidRDefault="00130F22" w14:paraId="773E8184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Massacre at My Lai</w:t>
            </w:r>
          </w:p>
          <w:p w:rsidRPr="00130F22" w:rsidR="00130F22" w:rsidP="633EC352" w:rsidRDefault="00130F22" w14:paraId="33FB9160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Lorenz’s research</w:t>
            </w:r>
          </w:p>
          <w:p w:rsidRPr="00130F22" w:rsidR="00130F22" w:rsidP="633EC352" w:rsidRDefault="00130F22" w14:paraId="5504E36B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Harlow’s research</w:t>
            </w:r>
          </w:p>
          <w:p w:rsidRPr="00130F22" w:rsidR="00130F22" w:rsidP="633EC352" w:rsidRDefault="00130F22" w14:paraId="37956E04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Pavlov’s classical conditioning study</w:t>
            </w:r>
          </w:p>
          <w:p w:rsidRPr="00130F22" w:rsidR="00130F22" w:rsidP="633EC352" w:rsidRDefault="00130F22" w14:paraId="7AAA69BD" w14:textId="77777777" w14:noSpellErr="1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eastAsia="" w:cs="Calibri" w:eastAsiaTheme="minorEastAsia"/>
                <w:color w:val="000000" w:themeColor="text1"/>
                <w:kern w:val="24"/>
                <w:sz w:val="20"/>
                <w:szCs w:val="20"/>
              </w:rPr>
              <w:t>Skinner’s Operant conditioning study</w:t>
            </w:r>
          </w:p>
          <w:p w:rsidRPr="00130F22" w:rsidR="00130F22" w:rsidP="633EC352" w:rsidRDefault="00130F22" w14:paraId="76A77324" w14:textId="77777777" w14:noSpellErr="1">
            <w:pPr>
              <w:pStyle w:val="NormalWeb"/>
              <w:spacing w:before="0" w:beforeAutospacing="off" w:after="0" w:afterAutospacing="off"/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00130F22" w:rsidP="633EC352" w:rsidRDefault="00130F22" w14:paraId="10F9131C" w14:textId="77777777" w14:noSpellErr="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>Who were the participants?</w:t>
            </w:r>
          </w:p>
          <w:p w:rsidRPr="00130F22" w:rsidR="00130F22" w:rsidP="633EC352" w:rsidRDefault="00130F22" w14:paraId="3E5EC35B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What was the main purpose of 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>each study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? </w:t>
            </w:r>
          </w:p>
          <w:p w:rsidRPr="00130F22" w:rsidR="00130F22" w:rsidP="633EC352" w:rsidRDefault="00130F22" w14:paraId="54795E03" w14:textId="2544ACD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>Summarise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Pr="633EC352" w:rsidR="642E5858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each 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research stud</w:t>
            </w:r>
            <w:r w:rsidRPr="633EC352" w:rsidR="5732788F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y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 and explain what</w:t>
            </w:r>
            <w:r w:rsidRPr="633EC352" w:rsidR="71EEEC65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Pr="633EC352" w:rsidR="00130F22">
              <w:rPr>
                <w:rFonts w:ascii="Calibri" w:hAnsi="Calibri" w:cs="Calibri"/>
                <w:color w:val="000000" w:themeColor="text1"/>
                <w:kern w:val="24"/>
                <w:sz w:val="20"/>
                <w:szCs w:val="20"/>
              </w:rPr>
              <w:t xml:space="preserve">was found in each of them.</w:t>
            </w:r>
          </w:p>
          <w:p w:rsidRPr="00130F22" w:rsidR="1B3755AF" w:rsidP="633EC352" w:rsidRDefault="1B3755AF" w14:paraId="16BDDD1C" w14:textId="57F31D51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1B3755AF" w:rsidP="633EC352" w:rsidRDefault="1B3755AF" w14:paraId="4A30EC41" w14:textId="0253FCDD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1B3755AF" w:rsidP="633EC352" w:rsidRDefault="1B3755AF" w14:paraId="099E6EF7" w14:textId="5E9C2344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130F22" w:rsidR="1B3755AF" w:rsidP="633EC352" w:rsidRDefault="1B3755AF" w14:paraId="0A62A888" w14:textId="7527B26D" w14:noSpellErr="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1B3755AF" w:rsidTr="51A952A4" w14:paraId="161D8F30" w14:textId="77777777">
        <w:trPr>
          <w:trHeight w:val="300"/>
        </w:trPr>
        <w:tc>
          <w:tcPr>
            <w:tcW w:w="4545" w:type="dxa"/>
            <w:tcMar/>
          </w:tcPr>
          <w:p w:rsidR="1B3755AF" w:rsidP="633EC352" w:rsidRDefault="1B3755AF" w14:paraId="6E2EC4E8" w14:textId="46E28111" w14:noSpellErr="1">
            <w:pPr>
              <w:rPr>
                <w:sz w:val="20"/>
                <w:szCs w:val="20"/>
              </w:rPr>
            </w:pPr>
          </w:p>
          <w:p w:rsidR="1B3755AF" w:rsidP="633EC352" w:rsidRDefault="00DA589A" w14:paraId="53BACDB6" w14:textId="7F051650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51A952A4" w:rsidR="00DA589A">
              <w:rPr>
                <w:rFonts w:ascii="Calibri" w:hAnsi="Calibri" w:eastAsia="Calibri" w:cs="Calibri"/>
                <w:sz w:val="20"/>
                <w:szCs w:val="20"/>
              </w:rPr>
              <w:t>Elizabeth Loftus is one part of Loftus and Palmer who you will research in memory</w:t>
            </w:r>
            <w:r w:rsidRPr="51A952A4" w:rsidR="00642F2D">
              <w:rPr>
                <w:rFonts w:ascii="Calibri" w:hAnsi="Calibri" w:eastAsia="Calibri" w:cs="Calibri"/>
                <w:sz w:val="20"/>
                <w:szCs w:val="20"/>
              </w:rPr>
              <w:t>, in particular eyewitness testimony</w:t>
            </w:r>
            <w:r w:rsidRPr="51A952A4" w:rsidR="00DA589A">
              <w:rPr>
                <w:rFonts w:ascii="Calibri" w:hAnsi="Calibri" w:eastAsia="Calibri" w:cs="Calibri"/>
                <w:sz w:val="20"/>
                <w:szCs w:val="20"/>
              </w:rPr>
              <w:t>.</w:t>
            </w:r>
            <w:r w:rsidRPr="51A952A4" w:rsidR="00DA589A">
              <w:rPr>
                <w:rFonts w:ascii="Calibri" w:hAnsi="Calibri" w:eastAsia="Calibri" w:cs="Calibri"/>
                <w:sz w:val="20"/>
                <w:szCs w:val="20"/>
              </w:rPr>
              <w:t xml:space="preserve"> Watch her great TED</w:t>
            </w:r>
            <w:r w:rsidRPr="51A952A4" w:rsidR="0067010A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Pr="51A952A4" w:rsidR="00DA589A">
              <w:rPr>
                <w:rFonts w:ascii="Calibri" w:hAnsi="Calibri" w:eastAsia="Calibri" w:cs="Calibri"/>
                <w:sz w:val="20"/>
                <w:szCs w:val="20"/>
              </w:rPr>
              <w:t xml:space="preserve">talk on </w:t>
            </w:r>
            <w:r w:rsidRPr="51A952A4" w:rsidR="00642F2D">
              <w:rPr>
                <w:rFonts w:ascii="Calibri" w:hAnsi="Calibri" w:eastAsia="Calibri" w:cs="Calibri"/>
                <w:sz w:val="20"/>
                <w:szCs w:val="20"/>
              </w:rPr>
              <w:t>false memories.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  <w:p w:rsidR="1B3755AF" w:rsidP="51A952A4" w:rsidRDefault="00DA589A" w14:paraId="5419C586" w14:textId="3B3FBD2B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="392CFCC6">
              <w:drawing>
                <wp:inline wp14:editId="7262C17F" wp14:anchorId="2D7A01C9">
                  <wp:extent cx="752475" cy="752475"/>
                  <wp:effectExtent l="0" t="0" r="0" b="0"/>
                  <wp:docPr id="59125678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74e232fd3b0490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B3755AF" w:rsidP="633EC352" w:rsidRDefault="00DA589A" w14:paraId="2A1329D6" w14:textId="7A64979D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Consider how you would feel if you </w:t>
            </w:r>
            <w:r w:rsidRPr="51A952A4" w:rsidR="6A96C5FA">
              <w:rPr>
                <w:rFonts w:ascii="Calibri" w:hAnsi="Calibri" w:eastAsia="Calibri" w:cs="Calibri"/>
                <w:sz w:val="20"/>
                <w:szCs w:val="20"/>
              </w:rPr>
              <w:t>were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 falsely charged for a </w:t>
            </w:r>
            <w:r w:rsidRPr="51A952A4" w:rsidR="00E52815">
              <w:rPr>
                <w:rFonts w:ascii="Calibri" w:hAnsi="Calibri" w:eastAsia="Calibri" w:cs="Calibri"/>
                <w:sz w:val="20"/>
                <w:szCs w:val="20"/>
              </w:rPr>
              <w:t>crime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 you did not 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>commit</w:t>
            </w:r>
            <w:r w:rsidRPr="51A952A4" w:rsidR="06F73F18">
              <w:rPr>
                <w:rFonts w:ascii="Calibri" w:hAnsi="Calibri" w:eastAsia="Calibri" w:cs="Calibri"/>
                <w:sz w:val="20"/>
                <w:szCs w:val="20"/>
              </w:rPr>
              <w:t>, based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 on</w:t>
            </w:r>
            <w:r w:rsidRPr="51A952A4" w:rsidR="00F357F1">
              <w:rPr>
                <w:rFonts w:ascii="Calibri" w:hAnsi="Calibri" w:eastAsia="Calibri" w:cs="Calibri"/>
                <w:sz w:val="20"/>
                <w:szCs w:val="20"/>
              </w:rPr>
              <w:t xml:space="preserve"> false memory.</w:t>
            </w:r>
            <w:r w:rsidRPr="51A952A4" w:rsidR="00E52815">
              <w:rPr>
                <w:rFonts w:ascii="Calibri" w:hAnsi="Calibri" w:eastAsia="Calibri" w:cs="Calibri"/>
                <w:sz w:val="20"/>
                <w:szCs w:val="20"/>
              </w:rPr>
              <w:t xml:space="preserve"> How does psychotherapy affect memory?</w:t>
            </w:r>
          </w:p>
          <w:p w:rsidR="1B3755AF" w:rsidP="633EC352" w:rsidRDefault="1B3755AF" w14:paraId="4F2EA524" w14:textId="13186E2A">
            <w:pPr/>
          </w:p>
          <w:p w:rsidR="1B3755AF" w:rsidP="1B3755AF" w:rsidRDefault="1B3755AF" w14:paraId="4AF4E611" w14:textId="72138F66"/>
        </w:tc>
        <w:tc>
          <w:tcPr>
            <w:tcW w:w="4935" w:type="dxa"/>
            <w:tcMar/>
          </w:tcPr>
          <w:p w:rsidR="1B3755AF" w:rsidP="633EC352" w:rsidRDefault="00FD1FBD" w14:paraId="66D39967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633EC352" w:rsidR="00FD1FBD">
              <w:rPr>
                <w:rFonts w:ascii="Calibri" w:hAnsi="Calibri" w:eastAsia="Calibri" w:cs="Calibri"/>
                <w:sz w:val="20"/>
                <w:szCs w:val="20"/>
              </w:rPr>
              <w:t xml:space="preserve">Eating </w:t>
            </w:r>
            <w:r w:rsidRPr="633EC352" w:rsidR="00FD1FBD">
              <w:rPr>
                <w:rFonts w:ascii="Calibri" w:hAnsi="Calibri" w:eastAsia="Calibri" w:cs="Calibri"/>
                <w:sz w:val="20"/>
                <w:szCs w:val="20"/>
              </w:rPr>
              <w:t>behaviour</w:t>
            </w:r>
            <w:r w:rsidRPr="633EC352" w:rsidR="00FD1FBD">
              <w:rPr>
                <w:rFonts w:ascii="Calibri" w:hAnsi="Calibri" w:eastAsia="Calibri" w:cs="Calibri"/>
                <w:sz w:val="20"/>
                <w:szCs w:val="20"/>
              </w:rPr>
              <w:t xml:space="preserve"> is visited in the </w:t>
            </w:r>
            <w:r w:rsidRPr="633EC352" w:rsidR="00C1724C">
              <w:rPr>
                <w:rFonts w:ascii="Calibri" w:hAnsi="Calibri" w:eastAsia="Calibri" w:cs="Calibri"/>
                <w:sz w:val="20"/>
                <w:szCs w:val="20"/>
              </w:rPr>
              <w:t>second year of the psychology course. Read the article on emotional eating</w:t>
            </w:r>
            <w:r w:rsidRPr="633EC352" w:rsidR="00410111">
              <w:rPr>
                <w:rFonts w:ascii="Calibri" w:hAnsi="Calibri" w:eastAsia="Calibri" w:cs="Calibri"/>
                <w:sz w:val="20"/>
                <w:szCs w:val="20"/>
              </w:rPr>
              <w:t>:</w:t>
            </w:r>
          </w:p>
          <w:p w:rsidR="00410111" w:rsidP="51A952A4" w:rsidRDefault="00B45CF6" w14:paraId="69705DF5" w14:textId="06E11BF9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="34F5D01C">
              <w:drawing>
                <wp:inline wp14:editId="64D5C411" wp14:anchorId="3F264EC1">
                  <wp:extent cx="781050" cy="781050"/>
                  <wp:effectExtent l="0" t="0" r="0" b="0"/>
                  <wp:docPr id="9387625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442e57b1a5f4fe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111" w:rsidP="633EC352" w:rsidRDefault="00B45CF6" w14:paraId="05C72F64" w14:textId="13C77862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51A952A4" w:rsidR="00B45CF6">
              <w:rPr>
                <w:rFonts w:ascii="Calibri" w:hAnsi="Calibri" w:eastAsia="Calibri" w:cs="Calibri"/>
                <w:sz w:val="20"/>
                <w:szCs w:val="20"/>
              </w:rPr>
              <w:t xml:space="preserve">What do you think </w:t>
            </w:r>
            <w:r w:rsidRPr="51A952A4" w:rsidR="797E9886">
              <w:rPr>
                <w:rFonts w:ascii="Calibri" w:hAnsi="Calibri" w:eastAsia="Calibri" w:cs="Calibri"/>
                <w:sz w:val="20"/>
                <w:szCs w:val="20"/>
              </w:rPr>
              <w:t>are the reasons</w:t>
            </w:r>
            <w:r w:rsidRPr="51A952A4" w:rsidR="00B45CF6">
              <w:rPr>
                <w:rFonts w:ascii="Calibri" w:hAnsi="Calibri" w:eastAsia="Calibri" w:cs="Calibri"/>
                <w:sz w:val="20"/>
                <w:szCs w:val="20"/>
              </w:rPr>
              <w:t xml:space="preserve"> for </w:t>
            </w:r>
            <w:r w:rsidRPr="51A952A4" w:rsidR="00B45CF6">
              <w:rPr>
                <w:rFonts w:ascii="Calibri" w:hAnsi="Calibri" w:eastAsia="Calibri" w:cs="Calibri"/>
                <w:sz w:val="20"/>
                <w:szCs w:val="20"/>
              </w:rPr>
              <w:t>emotional</w:t>
            </w:r>
            <w:r w:rsidRPr="51A952A4" w:rsidR="00B45CF6">
              <w:rPr>
                <w:rFonts w:ascii="Calibri" w:hAnsi="Calibri" w:eastAsia="Calibri" w:cs="Calibri"/>
                <w:sz w:val="20"/>
                <w:szCs w:val="20"/>
              </w:rPr>
              <w:t xml:space="preserve"> eating? </w:t>
            </w:r>
          </w:p>
          <w:p w:rsidR="00410111" w:rsidP="633EC352" w:rsidRDefault="00B45CF6" w14:paraId="0C352928" w14:textId="7510229E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633EC352" w:rsidR="422D15B3">
              <w:rPr>
                <w:rFonts w:ascii="Calibri" w:hAnsi="Calibri" w:eastAsia="Calibri" w:cs="Calibri"/>
                <w:sz w:val="20"/>
                <w:szCs w:val="20"/>
              </w:rPr>
              <w:t>H</w:t>
            </w:r>
            <w:r w:rsidRPr="633EC352" w:rsidR="00B45CF6">
              <w:rPr>
                <w:rFonts w:ascii="Calibri" w:hAnsi="Calibri" w:eastAsia="Calibri" w:cs="Calibri"/>
                <w:sz w:val="20"/>
                <w:szCs w:val="20"/>
              </w:rPr>
              <w:t xml:space="preserve">ow does this differ </w:t>
            </w:r>
            <w:r w:rsidRPr="633EC352" w:rsidR="67A7E822">
              <w:rPr>
                <w:rFonts w:ascii="Calibri" w:hAnsi="Calibri" w:eastAsia="Calibri" w:cs="Calibri"/>
                <w:sz w:val="20"/>
                <w:szCs w:val="20"/>
              </w:rPr>
              <w:t>from</w:t>
            </w:r>
            <w:r w:rsidRPr="633EC352" w:rsidR="00B45CF6">
              <w:rPr>
                <w:rFonts w:ascii="Calibri" w:hAnsi="Calibri" w:eastAsia="Calibri" w:cs="Calibri"/>
                <w:sz w:val="20"/>
                <w:szCs w:val="20"/>
              </w:rPr>
              <w:t xml:space="preserve"> eating disorders such as anorexia </w:t>
            </w:r>
            <w:r w:rsidRPr="633EC352" w:rsidR="006A32D6">
              <w:rPr>
                <w:rFonts w:ascii="Calibri" w:hAnsi="Calibri" w:eastAsia="Calibri" w:cs="Calibri"/>
                <w:sz w:val="20"/>
                <w:szCs w:val="20"/>
              </w:rPr>
              <w:t xml:space="preserve">nervosa and obesity? </w:t>
            </w:r>
          </w:p>
          <w:p w:rsidR="00410111" w:rsidP="633EC352" w:rsidRDefault="00B45CF6" w14:paraId="4E577A35" w14:textId="3968B201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633EC352" w:rsidR="006A32D6">
              <w:rPr>
                <w:rFonts w:ascii="Calibri" w:hAnsi="Calibri" w:eastAsia="Calibri" w:cs="Calibri"/>
                <w:sz w:val="20"/>
                <w:szCs w:val="20"/>
              </w:rPr>
              <w:t xml:space="preserve">How are weight loss drugs treating </w:t>
            </w:r>
            <w:r w:rsidRPr="633EC352" w:rsidR="0056697B">
              <w:rPr>
                <w:rFonts w:ascii="Calibri" w:hAnsi="Calibri" w:eastAsia="Calibri" w:cs="Calibri"/>
                <w:sz w:val="20"/>
                <w:szCs w:val="20"/>
              </w:rPr>
              <w:t xml:space="preserve">the obesity epidemic </w:t>
            </w:r>
            <w:r w:rsidRPr="633EC352" w:rsidR="30B538F3">
              <w:rPr>
                <w:rFonts w:ascii="Calibri" w:hAnsi="Calibri" w:eastAsia="Calibri" w:cs="Calibri"/>
                <w:sz w:val="20"/>
                <w:szCs w:val="20"/>
              </w:rPr>
              <w:t xml:space="preserve">- </w:t>
            </w:r>
            <w:r w:rsidRPr="633EC352" w:rsidR="0056697B">
              <w:rPr>
                <w:rFonts w:ascii="Calibri" w:hAnsi="Calibri" w:eastAsia="Calibri" w:cs="Calibri"/>
                <w:sz w:val="20"/>
                <w:szCs w:val="20"/>
              </w:rPr>
              <w:t>are they simply addressing the symptoms and not the cause?</w:t>
            </w:r>
          </w:p>
        </w:tc>
      </w:tr>
    </w:tbl>
    <w:p w:rsidR="5437DFFD" w:rsidRDefault="5437DFFD" w14:paraId="4D998E16" w14:textId="64D5B422"/>
    <w:p w:rsidR="1EC4CEA4" w:rsidP="633EC352" w:rsidRDefault="1EC4CEA4" w14:paraId="7FA1BB78" w14:textId="0DEC4145">
      <w:pPr>
        <w:pStyle w:val="Normal"/>
        <w:spacing w:before="240" w:after="240" w:line="240" w:lineRule="auto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Think about which part of </w:t>
      </w:r>
      <w:r w:rsidRPr="633EC352" w:rsidR="008B05AD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Psychology</w:t>
      </w: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you enjoy most or find most intriguing – what do you want to understand better, or are you curious about?</w:t>
      </w:r>
    </w:p>
    <w:p w:rsidR="1EC4CEA4" w:rsidP="633EC352" w:rsidRDefault="1EC4CEA4" w14:paraId="0BB86C2C" w14:textId="378487D5" w14:noSpellErr="1">
      <w:pPr>
        <w:spacing w:before="240" w:after="240" w:line="240" w:lineRule="auto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Turn that interest into a question, for example:</w:t>
      </w:r>
    </w:p>
    <w:p w:rsidRPr="00B60DBB" w:rsidR="1EC4CEA4" w:rsidP="633EC352" w:rsidRDefault="008B05AD" w14:paraId="0EB66AA2" w14:textId="0DC9CC6E" w14:noSpellErr="1">
      <w:pPr>
        <w:spacing w:before="240" w:after="240" w:line="240" w:lineRule="auto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633EC352" w:rsidR="008B05AD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How does the agentic state</w:t>
      </w:r>
      <w:r w:rsidRPr="633EC352" w:rsidR="008177E9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answer questions about such genocides in the world today?</w:t>
      </w:r>
    </w:p>
    <w:p w:rsidRPr="00B60DBB" w:rsidR="1EC4CEA4" w:rsidP="633EC352" w:rsidRDefault="008135FD" w14:paraId="2C5EC22C" w14:textId="0F48F1BC">
      <w:pPr>
        <w:spacing w:before="240" w:after="240" w:line="240" w:lineRule="auto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633EC352" w:rsidR="008135FD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Do you think drugs such as SSRIs are a good enough answer to </w:t>
      </w:r>
      <w:r w:rsidRPr="633EC352" w:rsidR="001A21B6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mood</w:t>
      </w:r>
      <w:r w:rsidRPr="633EC352" w:rsidR="000415D3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disorders such as depression</w:t>
      </w:r>
      <w:r w:rsidRPr="633EC352" w:rsidR="001A21B6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and how does cognitive </w:t>
      </w:r>
      <w:r w:rsidRPr="633EC352" w:rsidR="001A21B6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behavioural</w:t>
      </w:r>
      <w:r w:rsidRPr="633EC352" w:rsidR="001A21B6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therapy h</w:t>
      </w:r>
      <w:r w:rsidRPr="633EC352" w:rsidR="00597E12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elp sufferers of depression?</w:t>
      </w:r>
    </w:p>
    <w:p w:rsidR="00597E12" w:rsidP="633EC352" w:rsidRDefault="00FA2DC8" w14:paraId="35B6DDED" w14:textId="470AA9A0" w14:noSpellErr="1">
      <w:pPr>
        <w:spacing w:before="240" w:after="240" w:line="240" w:lineRule="auto"/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</w:pPr>
      <w:r w:rsidRPr="633EC352" w:rsidR="00FA2DC8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Re</w:t>
      </w:r>
      <w:r w:rsidRPr="633EC352" w:rsidR="00690957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search the psychodynamic approach and address the strengths and weaknesses. What places does it have in therapy today?</w:t>
      </w:r>
    </w:p>
    <w:p w:rsidR="1EC4CEA4" w:rsidP="633EC352" w:rsidRDefault="1EC4CEA4" w14:paraId="7D48BDAB" w14:textId="46336742" w14:noSpellErr="1">
      <w:pPr>
        <w:spacing w:before="240" w:after="240" w:line="240" w:lineRule="auto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Use reliable websites, </w:t>
      </w: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books</w:t>
      </w:r>
      <w:r w:rsidRPr="633EC352" w:rsidR="1EC4CEA4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 xml:space="preserve"> and articles to find out more about this topic and take notes.</w:t>
      </w:r>
    </w:p>
    <w:p w:rsidR="1EC4CEA4" w:rsidP="633EC352" w:rsidRDefault="1EC4CEA4" w14:paraId="41C190A9" w14:textId="26751D13" w14:noSpellErr="1">
      <w:pPr>
        <w:spacing w:before="240" w:after="240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0"/>
          <w:szCs w:val="20"/>
        </w:rPr>
      </w:pPr>
      <w:r w:rsidRPr="633EC352" w:rsidR="1EC4CEA4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0"/>
          <w:szCs w:val="20"/>
        </w:rPr>
        <w:t>Use your notes to write a response to your question</w:t>
      </w:r>
    </w:p>
    <w:p w:rsidR="1B3755AF" w:rsidRDefault="1B3755AF" w14:paraId="1C88ACD1" w14:textId="7D81BFFE"/>
    <w:p w:rsidR="50B77D1A" w:rsidRDefault="50B77D1A" w14:paraId="459FDD0F" w14:textId="48274029"/>
    <w:sectPr w:rsidR="50B77D1A">
      <w:headerReference w:type="default" r:id="rId13"/>
      <w:footerReference w:type="default" r:id="rId1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6D77" w:rsidRDefault="00130F22" w14:paraId="095FD9D0" w14:textId="77777777">
      <w:pPr>
        <w:spacing w:after="0" w:line="240" w:lineRule="auto"/>
      </w:pPr>
      <w:r>
        <w:separator/>
      </w:r>
    </w:p>
  </w:endnote>
  <w:endnote w:type="continuationSeparator" w:id="0">
    <w:p w:rsidR="007E6D77" w:rsidRDefault="00130F22" w14:paraId="5E1FE0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 w14:textId="77777777">
      <w:trPr>
        <w:trHeight w:val="300"/>
      </w:trPr>
      <w:tc>
        <w:tcPr>
          <w:tcW w:w="3120" w:type="dxa"/>
        </w:tcPr>
        <w:p w:rsidR="213D0FA7" w:rsidP="213D0FA7" w:rsidRDefault="213D0FA7" w14:paraId="53D9973C" w14:textId="4D44B7D3">
          <w:pPr>
            <w:pStyle w:val="Header"/>
            <w:ind w:left="-115"/>
          </w:pPr>
        </w:p>
      </w:tc>
      <w:tc>
        <w:tcPr>
          <w:tcW w:w="3120" w:type="dxa"/>
        </w:tcPr>
        <w:p w:rsidR="213D0FA7" w:rsidP="213D0FA7" w:rsidRDefault="213D0FA7" w14:paraId="79EEA78C" w14:textId="598595A6">
          <w:pPr>
            <w:pStyle w:val="Header"/>
            <w:jc w:val="center"/>
          </w:pPr>
        </w:p>
      </w:tc>
      <w:tc>
        <w:tcPr>
          <w:tcW w:w="3120" w:type="dxa"/>
        </w:tcPr>
        <w:p w:rsidR="213D0FA7" w:rsidP="213D0FA7" w:rsidRDefault="213D0FA7" w14:paraId="2C976FA8" w14:textId="306DB37C">
          <w:pPr>
            <w:pStyle w:val="Header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6D77" w:rsidRDefault="00130F22" w14:paraId="1DF8D8EF" w14:textId="77777777">
      <w:pPr>
        <w:spacing w:after="0" w:line="240" w:lineRule="auto"/>
      </w:pPr>
      <w:r>
        <w:separator/>
      </w:r>
    </w:p>
  </w:footnote>
  <w:footnote w:type="continuationSeparator" w:id="0">
    <w:p w:rsidR="007E6D77" w:rsidRDefault="00130F22" w14:paraId="72EB47E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5437DFFD" w14:paraId="393C9D7A" w14:textId="77777777">
      <w:trPr>
        <w:trHeight w:val="300"/>
      </w:trPr>
      <w:tc>
        <w:tcPr>
          <w:tcW w:w="3120" w:type="dxa"/>
        </w:tcPr>
        <w:p w:rsidR="213D0FA7" w:rsidP="213D0FA7" w:rsidRDefault="50B77D1A" w14:paraId="789224FB" w14:textId="2129E266">
          <w:pPr>
            <w:pStyle w:val="Header"/>
            <w:ind w:left="-115"/>
          </w:pPr>
          <w:r w:rsidRP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</w:tcPr>
        <w:p w:rsidR="213D0FA7" w:rsidP="213D0FA7" w:rsidRDefault="213D0FA7" w14:paraId="0CBC8E56" w14:textId="79D27979">
          <w:pPr>
            <w:pStyle w:val="Header"/>
            <w:jc w:val="center"/>
          </w:pPr>
        </w:p>
      </w:tc>
      <w:tc>
        <w:tcPr>
          <w:tcW w:w="3120" w:type="dxa"/>
        </w:tcPr>
        <w:p w:rsidR="213D0FA7" w:rsidP="5437DFFD" w:rsidRDefault="002813E1" w14:paraId="11D1BEFB" w14:textId="6F051F91">
          <w:pPr>
            <w:pStyle w:val="Header"/>
            <w:ind w:right="-115"/>
            <w:jc w:val="right"/>
            <w:rPr>
              <w:rFonts w:ascii="Calibri" w:hAnsi="Calibri" w:eastAsia="Calibri" w:cs="Calibri"/>
            </w:rPr>
          </w:pPr>
          <w:r>
            <w:rPr>
              <w:rFonts w:ascii="Calibri" w:hAnsi="Calibri" w:eastAsia="Calibri" w:cs="Calibri"/>
            </w:rPr>
            <w:t>Psychology</w:t>
          </w:r>
        </w:p>
      </w:tc>
    </w:tr>
  </w:tbl>
  <w:p w:rsidR="213D0FA7" w:rsidP="213D0FA7" w:rsidRDefault="213D0FA7" w14:paraId="68E89EC3" w14:textId="683CC6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2AD5D"/>
    <w:multiLevelType w:val="hybridMultilevel"/>
    <w:tmpl w:val="194E39B2"/>
    <w:lvl w:ilvl="0" w:tplc="BAB664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3040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C09A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020A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2AD4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2AE1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B885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127C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14FA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C327052"/>
    <w:multiLevelType w:val="hybridMultilevel"/>
    <w:tmpl w:val="7548C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174C40"/>
    <w:multiLevelType w:val="hybridMultilevel"/>
    <w:tmpl w:val="CEB695EC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58CD2F"/>
    <w:rsid w:val="000415D3"/>
    <w:rsid w:val="00130F22"/>
    <w:rsid w:val="001A21B6"/>
    <w:rsid w:val="002813E1"/>
    <w:rsid w:val="00410111"/>
    <w:rsid w:val="0056697B"/>
    <w:rsid w:val="00597E12"/>
    <w:rsid w:val="00642F2D"/>
    <w:rsid w:val="0067010A"/>
    <w:rsid w:val="00690957"/>
    <w:rsid w:val="006A32D6"/>
    <w:rsid w:val="007E6D77"/>
    <w:rsid w:val="008135FD"/>
    <w:rsid w:val="008177E9"/>
    <w:rsid w:val="008B05AD"/>
    <w:rsid w:val="009C3460"/>
    <w:rsid w:val="00AA6F08"/>
    <w:rsid w:val="00B45CF6"/>
    <w:rsid w:val="00B60DBB"/>
    <w:rsid w:val="00C1724C"/>
    <w:rsid w:val="00DA589A"/>
    <w:rsid w:val="00E52815"/>
    <w:rsid w:val="00F357F1"/>
    <w:rsid w:val="00FA2DC8"/>
    <w:rsid w:val="00FD1FBD"/>
    <w:rsid w:val="020F9318"/>
    <w:rsid w:val="06E172DC"/>
    <w:rsid w:val="06F73F18"/>
    <w:rsid w:val="09C7694B"/>
    <w:rsid w:val="0CEEC495"/>
    <w:rsid w:val="0DA08FCB"/>
    <w:rsid w:val="0FB8DD82"/>
    <w:rsid w:val="125F4D5E"/>
    <w:rsid w:val="1661127B"/>
    <w:rsid w:val="1B3755AF"/>
    <w:rsid w:val="1B37C1BC"/>
    <w:rsid w:val="1C74F3A4"/>
    <w:rsid w:val="1EC4CEA4"/>
    <w:rsid w:val="203DCEEC"/>
    <w:rsid w:val="213D0FA7"/>
    <w:rsid w:val="237CFF7E"/>
    <w:rsid w:val="24D1795A"/>
    <w:rsid w:val="2C471C4E"/>
    <w:rsid w:val="2CBA4639"/>
    <w:rsid w:val="30B538F3"/>
    <w:rsid w:val="34F5D01C"/>
    <w:rsid w:val="3540B8ED"/>
    <w:rsid w:val="39136815"/>
    <w:rsid w:val="392CFCC6"/>
    <w:rsid w:val="422D15B3"/>
    <w:rsid w:val="433CD3EB"/>
    <w:rsid w:val="47613DD0"/>
    <w:rsid w:val="476A8E6A"/>
    <w:rsid w:val="49BC46FB"/>
    <w:rsid w:val="4B1389DC"/>
    <w:rsid w:val="4C341C3D"/>
    <w:rsid w:val="4FF98A02"/>
    <w:rsid w:val="50B77D1A"/>
    <w:rsid w:val="51A952A4"/>
    <w:rsid w:val="53672709"/>
    <w:rsid w:val="5437DFFD"/>
    <w:rsid w:val="566A737F"/>
    <w:rsid w:val="5732788F"/>
    <w:rsid w:val="596A2CD2"/>
    <w:rsid w:val="5BE729C8"/>
    <w:rsid w:val="5FCB560F"/>
    <w:rsid w:val="6125FF1A"/>
    <w:rsid w:val="633EC352"/>
    <w:rsid w:val="642E5858"/>
    <w:rsid w:val="67A7E822"/>
    <w:rsid w:val="69B25589"/>
    <w:rsid w:val="6A96C5FA"/>
    <w:rsid w:val="71EEEC65"/>
    <w:rsid w:val="7258CD2F"/>
    <w:rsid w:val="73616D97"/>
    <w:rsid w:val="785716D7"/>
    <w:rsid w:val="797E9886"/>
    <w:rsid w:val="7A15A280"/>
    <w:rsid w:val="7ADBC096"/>
    <w:rsid w:val="7AF6E1F3"/>
    <w:rsid w:val="7C86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1B3755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0F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130F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image" Target="/media/image4.png" Id="R42fdf2e1a5d94316" /><Relationship Type="http://schemas.openxmlformats.org/officeDocument/2006/relationships/image" Target="/media/image5.png" Id="R474e232fd3b04908" /><Relationship Type="http://schemas.openxmlformats.org/officeDocument/2006/relationships/image" Target="/media/image6.png" Id="Rf442e57b1a5f4fe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Props1.xml><?xml version="1.0" encoding="utf-8"?>
<ds:datastoreItem xmlns:ds="http://schemas.openxmlformats.org/officeDocument/2006/customXml" ds:itemID="{92911606-67A6-4065-BEDA-3CCDF380C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dc356-9d25-4ac3-b1c4-dd9d777bd870"/>
    <ds:schemaRef ds:uri="ed4be631-ec02-4a32-a6cb-43bb01b97b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A76926-6E1F-4CAF-A98C-446FA0E20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09E234-514C-4E82-ABC3-322D8E82D085}">
  <ds:schemaRefs>
    <ds:schemaRef ds:uri="http://schemas.microsoft.com/office/2006/metadata/properties"/>
    <ds:schemaRef ds:uri="http://schemas.microsoft.com/office/infopath/2007/PartnerControls"/>
    <ds:schemaRef ds:uri="6a6dc356-9d25-4ac3-b1c4-dd9d777bd870"/>
    <ds:schemaRef ds:uri="ed4be631-ec02-4a32-a6cb-43bb01b97b6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Holt</dc:creator>
  <cp:keywords/>
  <dc:description/>
  <cp:lastModifiedBy>R. Holt</cp:lastModifiedBy>
  <cp:revision>25</cp:revision>
  <dcterms:created xsi:type="dcterms:W3CDTF">2025-06-05T13:27:00Z</dcterms:created>
  <dcterms:modified xsi:type="dcterms:W3CDTF">2025-06-06T14:22:18Z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